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C88" w:rsidRPr="003E6FC0" w:rsidRDefault="00585C88" w:rsidP="003E6FC0">
      <w:pPr>
        <w:spacing w:line="480" w:lineRule="auto"/>
        <w:jc w:val="both"/>
        <w:rPr>
          <w:rFonts w:ascii="Times New Roman" w:eastAsia="Times New Roman" w:hAnsi="Times New Roman" w:cs="Times New Roman"/>
          <w:sz w:val="24"/>
          <w:szCs w:val="24"/>
        </w:rPr>
      </w:pPr>
      <w:r w:rsidRPr="003E6FC0">
        <w:rPr>
          <w:rFonts w:ascii="Times New Roman" w:eastAsia="Times New Roman" w:hAnsi="Times New Roman" w:cs="Times New Roman"/>
          <w:sz w:val="24"/>
          <w:szCs w:val="24"/>
        </w:rPr>
        <w:t>Martinez</w:t>
      </w:r>
      <w:bookmarkStart w:id="0" w:name="_GoBack"/>
      <w:bookmarkEnd w:id="0"/>
    </w:p>
    <w:p w:rsidR="00585C88" w:rsidRPr="003E6FC0" w:rsidRDefault="00585C88" w:rsidP="003E6FC0">
      <w:pPr>
        <w:spacing w:line="480" w:lineRule="auto"/>
        <w:jc w:val="both"/>
        <w:rPr>
          <w:rFonts w:ascii="Times New Roman" w:eastAsia="Times New Roman" w:hAnsi="Times New Roman" w:cs="Times New Roman"/>
          <w:sz w:val="24"/>
          <w:szCs w:val="24"/>
        </w:rPr>
      </w:pPr>
      <w:r w:rsidRPr="003E6FC0">
        <w:rPr>
          <w:rFonts w:ascii="Times New Roman" w:eastAsia="Times New Roman" w:hAnsi="Times New Roman" w:cs="Times New Roman"/>
          <w:sz w:val="24"/>
          <w:szCs w:val="24"/>
        </w:rPr>
        <w:t>Professor Purtell.</w:t>
      </w:r>
    </w:p>
    <w:p w:rsidR="00585C88" w:rsidRPr="003E6FC0" w:rsidRDefault="00585C88" w:rsidP="003E6FC0">
      <w:pPr>
        <w:spacing w:line="480" w:lineRule="auto"/>
        <w:jc w:val="both"/>
        <w:rPr>
          <w:rFonts w:ascii="Times New Roman" w:eastAsia="Times New Roman" w:hAnsi="Times New Roman" w:cs="Times New Roman"/>
          <w:sz w:val="24"/>
          <w:szCs w:val="24"/>
        </w:rPr>
      </w:pPr>
      <w:r w:rsidRPr="003E6FC0">
        <w:rPr>
          <w:rFonts w:ascii="Times New Roman" w:eastAsia="Times New Roman" w:hAnsi="Times New Roman" w:cs="Times New Roman"/>
          <w:sz w:val="24"/>
          <w:szCs w:val="24"/>
        </w:rPr>
        <w:t>English Composition 101.</w:t>
      </w:r>
    </w:p>
    <w:p w:rsidR="00585C88" w:rsidRPr="003E6FC0" w:rsidRDefault="00585C88" w:rsidP="003E6FC0">
      <w:pPr>
        <w:spacing w:line="480" w:lineRule="auto"/>
        <w:jc w:val="both"/>
        <w:rPr>
          <w:rFonts w:ascii="Times New Roman" w:eastAsia="Times New Roman" w:hAnsi="Times New Roman" w:cs="Times New Roman"/>
          <w:sz w:val="24"/>
          <w:szCs w:val="24"/>
        </w:rPr>
      </w:pPr>
      <w:r w:rsidRPr="003E6FC0">
        <w:rPr>
          <w:rFonts w:ascii="Times New Roman" w:eastAsia="Times New Roman" w:hAnsi="Times New Roman" w:cs="Times New Roman"/>
          <w:sz w:val="24"/>
          <w:szCs w:val="24"/>
        </w:rPr>
        <w:t>26</w:t>
      </w:r>
      <w:r w:rsidRPr="003E6FC0">
        <w:rPr>
          <w:rFonts w:ascii="Times New Roman" w:eastAsia="Times New Roman" w:hAnsi="Times New Roman" w:cs="Times New Roman"/>
          <w:sz w:val="24"/>
          <w:szCs w:val="24"/>
          <w:vertAlign w:val="superscript"/>
        </w:rPr>
        <w:t>th</w:t>
      </w:r>
      <w:r w:rsidRPr="003E6FC0">
        <w:rPr>
          <w:rFonts w:ascii="Times New Roman" w:eastAsia="Times New Roman" w:hAnsi="Times New Roman" w:cs="Times New Roman"/>
          <w:sz w:val="24"/>
          <w:szCs w:val="24"/>
        </w:rPr>
        <w:t xml:space="preserve"> February, 2019.</w:t>
      </w:r>
    </w:p>
    <w:p w:rsidR="00585C88" w:rsidRPr="00BA1078" w:rsidRDefault="00BA1078" w:rsidP="003E6FC0">
      <w:pPr>
        <w:spacing w:line="480" w:lineRule="auto"/>
        <w:jc w:val="center"/>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Annotation on How is Sexual Orientation or I</w:t>
      </w:r>
      <w:r w:rsidR="00585C88" w:rsidRPr="00BA1078">
        <w:rPr>
          <w:rFonts w:ascii="Times New Roman" w:eastAsia="Times New Roman" w:hAnsi="Times New Roman" w:cs="Times New Roman"/>
          <w:sz w:val="24"/>
          <w:szCs w:val="24"/>
        </w:rPr>
        <w:t>dentity</w:t>
      </w:r>
      <w:r w:rsidRPr="00BA1078">
        <w:rPr>
          <w:rFonts w:ascii="Times New Roman" w:eastAsia="Times New Roman" w:hAnsi="Times New Roman" w:cs="Times New Roman"/>
          <w:sz w:val="24"/>
          <w:szCs w:val="24"/>
        </w:rPr>
        <w:t xml:space="preserve"> is De</w:t>
      </w:r>
      <w:r w:rsidR="00585C88" w:rsidRPr="00BA1078">
        <w:rPr>
          <w:rFonts w:ascii="Times New Roman" w:eastAsia="Times New Roman" w:hAnsi="Times New Roman" w:cs="Times New Roman"/>
          <w:sz w:val="24"/>
          <w:szCs w:val="24"/>
        </w:rPr>
        <w:t>termined.</w:t>
      </w:r>
    </w:p>
    <w:p w:rsidR="00585C88" w:rsidRPr="00BA1078" w:rsidRDefault="00585C88" w:rsidP="003E6FC0">
      <w:pPr>
        <w:spacing w:line="480" w:lineRule="auto"/>
        <w:ind w:left="720" w:hanging="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 xml:space="preserve">Everett, Bethany. "Sexual orientation identity change and depressive symptoms: A longitudinal analysis." Journal of health and social behavior 56.1 (2015): 37-58. </w:t>
      </w:r>
      <w:hyperlink r:id="rId6" w:history="1">
        <w:r w:rsidRPr="00BA1078">
          <w:rPr>
            <w:rStyle w:val="Hyperlink"/>
            <w:rFonts w:ascii="Times New Roman" w:eastAsia="Times New Roman" w:hAnsi="Times New Roman" w:cs="Times New Roman"/>
            <w:sz w:val="24"/>
            <w:szCs w:val="24"/>
          </w:rPr>
          <w:t>https://www.ncbi.nlm.nih.gov/pmc/articles/PMC4442487/pdf/nihms-690023.pdf</w:t>
        </w:r>
      </w:hyperlink>
    </w:p>
    <w:p w:rsidR="00585C88" w:rsidRPr="00BA1078" w:rsidRDefault="00BA1078" w:rsidP="003E6FC0">
      <w:pPr>
        <w:spacing w:line="480" w:lineRule="auto"/>
        <w:ind w:firstLine="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In this article</w:t>
      </w:r>
      <w:r w:rsidR="00585C88" w:rsidRPr="00BA1078">
        <w:rPr>
          <w:rFonts w:ascii="Times New Roman" w:eastAsia="Times New Roman" w:hAnsi="Times New Roman" w:cs="Times New Roman"/>
          <w:sz w:val="24"/>
          <w:szCs w:val="24"/>
        </w:rPr>
        <w:t xml:space="preserve">, Everett investigates on the high rates of sexual identity amid young adults while shedding light on the impacts of identity change on depressive symptoms. The study finds that only changes in sexual identity concerning more same-sex-oriented identities are much attached to the ideal increase in depressive symptoms. This study article is very valid and much integral to the study topic in that it sheds light on the correlation amid sexual identity and the increase in depressive symptoms. The study article is credible in that it is quite unbiased and that it addresses a challenge which is </w:t>
      </w:r>
      <w:r w:rsidR="00662E8D">
        <w:rPr>
          <w:rFonts w:ascii="Times New Roman" w:eastAsia="Times New Roman" w:hAnsi="Times New Roman" w:cs="Times New Roman"/>
          <w:sz w:val="24"/>
          <w:szCs w:val="24"/>
        </w:rPr>
        <w:t xml:space="preserve">very </w:t>
      </w:r>
      <w:r w:rsidR="00585C88" w:rsidRPr="00BA1078">
        <w:rPr>
          <w:rFonts w:ascii="Times New Roman" w:eastAsia="Times New Roman" w:hAnsi="Times New Roman" w:cs="Times New Roman"/>
          <w:sz w:val="24"/>
          <w:szCs w:val="24"/>
        </w:rPr>
        <w:t>integral to all populations. Knowledge from this study will be used in my research paper to explain further on the impact of sexual identity towards depression and people’s mental health.</w:t>
      </w:r>
    </w:p>
    <w:p w:rsidR="00585C88" w:rsidRPr="00BA1078" w:rsidRDefault="00585C88" w:rsidP="003E6FC0">
      <w:pPr>
        <w:spacing w:line="480" w:lineRule="auto"/>
        <w:ind w:left="720" w:hanging="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 xml:space="preserve">Gaither, T. W., M. A. Awad, and E. C. Osterberg. "Impact of Sexual Orientation Identity on Medical Morbidities in Male-to-Female Transgender." LGBT HEALTH, 4 (1) (2017). </w:t>
      </w:r>
      <w:hyperlink r:id="rId7" w:history="1">
        <w:r w:rsidRPr="00BA1078">
          <w:rPr>
            <w:rStyle w:val="Hyperlink"/>
            <w:rFonts w:ascii="Times New Roman" w:eastAsia="Times New Roman" w:hAnsi="Times New Roman" w:cs="Times New Roman"/>
            <w:sz w:val="24"/>
            <w:szCs w:val="24"/>
          </w:rPr>
          <w:t>https://escholarship.org/content/qt2418w0mk/qt2418w0mk.pdf</w:t>
        </w:r>
      </w:hyperlink>
    </w:p>
    <w:p w:rsidR="00585C88" w:rsidRPr="00BA1078" w:rsidRDefault="00585C88" w:rsidP="003E6FC0">
      <w:pPr>
        <w:spacing w:line="480" w:lineRule="auto"/>
        <w:ind w:firstLine="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lastRenderedPageBreak/>
        <w:t>Gaither and others in this study source investigate about linkage amid sexual orientation identity and medical morbidities in the large group of male-to-female (MTF) transgender patients. The study found that there are no significant differences amid the majority of coexisting medical morbidities through sexual orientation morbidity. The study concluded that lesbian patients have some greater likelihoods of having a history of depression compared to heterosexual patients. This study article is integral to the study topic in that it sheds light on the impact</w:t>
      </w:r>
      <w:r w:rsidR="003E6FC0" w:rsidRPr="00BA1078">
        <w:rPr>
          <w:rFonts w:ascii="Times New Roman" w:eastAsia="Times New Roman" w:hAnsi="Times New Roman" w:cs="Times New Roman"/>
          <w:sz w:val="24"/>
          <w:szCs w:val="24"/>
        </w:rPr>
        <w:t>s</w:t>
      </w:r>
      <w:r w:rsidRPr="00BA1078">
        <w:rPr>
          <w:rFonts w:ascii="Times New Roman" w:eastAsia="Times New Roman" w:hAnsi="Times New Roman" w:cs="Times New Roman"/>
          <w:sz w:val="24"/>
          <w:szCs w:val="24"/>
        </w:rPr>
        <w:t xml:space="preserve"> of sexual orientation which is an essential tool for providing intervention to the victims. The article is highly credible in that is unbiased, and it disseminates knowledge from an evidence-based perspective. Information from this study will be used to support my research paper in explaining more on the impact of sexual orientation towards depression and people’s mental health.</w:t>
      </w:r>
    </w:p>
    <w:p w:rsidR="00585C88" w:rsidRPr="00BA1078" w:rsidRDefault="00585C88" w:rsidP="003E6FC0">
      <w:pPr>
        <w:spacing w:line="480" w:lineRule="auto"/>
        <w:ind w:left="720" w:hanging="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 xml:space="preserve">Hughes, Bryce E., and Sylvia Hurtado. "Thinking About Sexual Orientation: College Experiences That Predict Identity Salience." Journal of College Student Development 59.3 (2018): 309-326. </w:t>
      </w:r>
      <w:hyperlink r:id="rId8" w:history="1">
        <w:r w:rsidRPr="00BA1078">
          <w:rPr>
            <w:rStyle w:val="Hyperlink"/>
            <w:rFonts w:ascii="Times New Roman" w:eastAsia="Times New Roman" w:hAnsi="Times New Roman" w:cs="Times New Roman"/>
            <w:sz w:val="24"/>
            <w:szCs w:val="24"/>
          </w:rPr>
          <w:t>https://scholarworks.montana.edu/xmlui/bitstream/handle/1/15118/Hughes_JCSD_2018_A1b.pdf?sequence=1&amp;isAllowed=y</w:t>
        </w:r>
      </w:hyperlink>
    </w:p>
    <w:p w:rsidR="00585C88" w:rsidRPr="00BA1078" w:rsidRDefault="00585C88" w:rsidP="003E6FC0">
      <w:pPr>
        <w:spacing w:line="480" w:lineRule="auto"/>
        <w:ind w:firstLine="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Hughes and Sylvia in this investigative study sought to identify the college encounters that increase the salience of sexual orientation amid college students as defined by the likelihood that an individual’s sexual orientation originates from the mind. The study established that LGBT</w:t>
      </w:r>
      <w:r w:rsidR="00662E8D">
        <w:rPr>
          <w:rFonts w:ascii="Times New Roman" w:eastAsia="Times New Roman" w:hAnsi="Times New Roman" w:cs="Times New Roman"/>
          <w:sz w:val="24"/>
          <w:szCs w:val="24"/>
        </w:rPr>
        <w:t>’s</w:t>
      </w:r>
      <w:r w:rsidRPr="00BA1078">
        <w:rPr>
          <w:rFonts w:ascii="Times New Roman" w:eastAsia="Times New Roman" w:hAnsi="Times New Roman" w:cs="Times New Roman"/>
          <w:sz w:val="24"/>
          <w:szCs w:val="24"/>
        </w:rPr>
        <w:t xml:space="preserve"> student organizations tend to provide an increasingly supportive environment through active exploration of their sexual identities. The study article i</w:t>
      </w:r>
      <w:r w:rsidR="003E6FC0" w:rsidRPr="00BA1078">
        <w:rPr>
          <w:rFonts w:ascii="Times New Roman" w:eastAsia="Times New Roman" w:hAnsi="Times New Roman" w:cs="Times New Roman"/>
          <w:sz w:val="24"/>
          <w:szCs w:val="24"/>
        </w:rPr>
        <w:t>s</w:t>
      </w:r>
      <w:r w:rsidR="00662E8D">
        <w:rPr>
          <w:rFonts w:ascii="Times New Roman" w:eastAsia="Times New Roman" w:hAnsi="Times New Roman" w:cs="Times New Roman"/>
          <w:sz w:val="24"/>
          <w:szCs w:val="24"/>
        </w:rPr>
        <w:t xml:space="preserve"> quite objective</w:t>
      </w:r>
      <w:r w:rsidRPr="00BA1078">
        <w:rPr>
          <w:rFonts w:ascii="Times New Roman" w:eastAsia="Times New Roman" w:hAnsi="Times New Roman" w:cs="Times New Roman"/>
          <w:sz w:val="24"/>
          <w:szCs w:val="24"/>
        </w:rPr>
        <w:t xml:space="preserve"> and it sheds light on the importance of understanding the dimensions of sexual orientation and their effects. The article is unbiased, and its material information is fully supported by pieces of evidence. Data </w:t>
      </w:r>
      <w:r w:rsidRPr="00BA1078">
        <w:rPr>
          <w:rFonts w:ascii="Times New Roman" w:eastAsia="Times New Roman" w:hAnsi="Times New Roman" w:cs="Times New Roman"/>
          <w:sz w:val="24"/>
          <w:szCs w:val="24"/>
        </w:rPr>
        <w:lastRenderedPageBreak/>
        <w:t>from this source will be used to explain the role of colleges and other leading institutions in addressing LGBT issues with college students.</w:t>
      </w:r>
    </w:p>
    <w:p w:rsidR="00585C88" w:rsidRPr="00BA1078" w:rsidRDefault="00585C88" w:rsidP="003E6FC0">
      <w:pPr>
        <w:spacing w:line="480" w:lineRule="auto"/>
        <w:ind w:left="720" w:hanging="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 xml:space="preserve">Katz-Wise, Sabra L., et al. "Differences in sexual orientation diversity and sexual fluidity in attractions among gender minority adults in Massachusetts." The Journal of Sex Research 53.1 (2016): 74-84. </w:t>
      </w:r>
      <w:hyperlink r:id="rId9" w:history="1">
        <w:r w:rsidR="001B7080" w:rsidRPr="00BA1078">
          <w:rPr>
            <w:rStyle w:val="Hyperlink"/>
            <w:rFonts w:ascii="Times New Roman" w:eastAsia="Times New Roman" w:hAnsi="Times New Roman" w:cs="Times New Roman"/>
            <w:sz w:val="24"/>
            <w:szCs w:val="24"/>
          </w:rPr>
          <w:t>https://www.ncbi.nlm.nih.gov/pmc/articles/PMC4685005/pdf/nihms706349.pdf</w:t>
        </w:r>
      </w:hyperlink>
    </w:p>
    <w:p w:rsidR="00585C88" w:rsidRPr="00BA1078" w:rsidRDefault="00585C88" w:rsidP="003E6FC0">
      <w:pPr>
        <w:spacing w:line="480" w:lineRule="auto"/>
        <w:ind w:firstLine="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In this study, Katz-Wise aimed at c</w:t>
      </w:r>
      <w:r w:rsidR="00BA1078">
        <w:rPr>
          <w:rFonts w:ascii="Times New Roman" w:eastAsia="Times New Roman" w:hAnsi="Times New Roman" w:cs="Times New Roman"/>
          <w:sz w:val="24"/>
          <w:szCs w:val="24"/>
        </w:rPr>
        <w:t xml:space="preserve">haracterizing sexual orientations and </w:t>
      </w:r>
      <w:r w:rsidRPr="00BA1078">
        <w:rPr>
          <w:rFonts w:ascii="Times New Roman" w:eastAsia="Times New Roman" w:hAnsi="Times New Roman" w:cs="Times New Roman"/>
          <w:sz w:val="24"/>
          <w:szCs w:val="24"/>
        </w:rPr>
        <w:t>identities</w:t>
      </w:r>
      <w:r w:rsidR="00BA1078">
        <w:rPr>
          <w:rFonts w:ascii="Times New Roman" w:eastAsia="Times New Roman" w:hAnsi="Times New Roman" w:cs="Times New Roman"/>
          <w:sz w:val="24"/>
          <w:szCs w:val="24"/>
        </w:rPr>
        <w:t xml:space="preserve"> of a population in Massachusetts and the </w:t>
      </w:r>
      <w:r w:rsidRPr="00BA1078">
        <w:rPr>
          <w:rFonts w:ascii="Times New Roman" w:eastAsia="Times New Roman" w:hAnsi="Times New Roman" w:cs="Times New Roman"/>
          <w:sz w:val="24"/>
          <w:szCs w:val="24"/>
        </w:rPr>
        <w:t>study finds that heterogeneity of sexual orientation identities, as well as changeability in attractiveness, tends to be the custom rather than the concession amid gender minority people. This study article is valid and highly reliable in that it presents material information which is acceptable in regards to our topic of study. More importantly, the study article is quite balanced and that it disseminates knowledge based on facts and pieces of evidence. Information from this study will be</w:t>
      </w:r>
      <w:r w:rsidR="00BA1078">
        <w:rPr>
          <w:rFonts w:ascii="Times New Roman" w:eastAsia="Times New Roman" w:hAnsi="Times New Roman" w:cs="Times New Roman"/>
          <w:sz w:val="24"/>
          <w:szCs w:val="24"/>
        </w:rPr>
        <w:t xml:space="preserve"> applied to justify the ideal </w:t>
      </w:r>
      <w:r w:rsidRPr="00BA1078">
        <w:rPr>
          <w:rFonts w:ascii="Times New Roman" w:eastAsia="Times New Roman" w:hAnsi="Times New Roman" w:cs="Times New Roman"/>
          <w:sz w:val="24"/>
          <w:szCs w:val="24"/>
        </w:rPr>
        <w:t>causes and the differences in sexual orientation diversity and sexual fluidity.</w:t>
      </w:r>
    </w:p>
    <w:p w:rsidR="00585C88" w:rsidRPr="00BA1078" w:rsidRDefault="00585C88" w:rsidP="003E6FC0">
      <w:pPr>
        <w:spacing w:line="480" w:lineRule="auto"/>
        <w:ind w:left="720" w:hanging="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 xml:space="preserve">Russell, Stephen T., and Jessica N. Fish. "Mental health in lesbian, gay, bisexual, and transgender (LGBT) youth." Annual review of clinical psychology 12 (2016): 465-487. </w:t>
      </w:r>
      <w:hyperlink r:id="rId10" w:history="1">
        <w:r w:rsidR="00B80672" w:rsidRPr="00BA1078">
          <w:rPr>
            <w:rStyle w:val="Hyperlink"/>
            <w:rFonts w:ascii="Times New Roman" w:eastAsia="Times New Roman" w:hAnsi="Times New Roman" w:cs="Times New Roman"/>
            <w:sz w:val="24"/>
            <w:szCs w:val="24"/>
          </w:rPr>
          <w:t>https://www.ncbi.nlm.nih.gov/pmc/articles/PMC4887282/pdf/nihms-789458.pdf</w:t>
        </w:r>
      </w:hyperlink>
    </w:p>
    <w:p w:rsidR="003D61D2" w:rsidRPr="00BA1078" w:rsidRDefault="003E6FC0" w:rsidP="003E6FC0">
      <w:pPr>
        <w:spacing w:line="480" w:lineRule="auto"/>
        <w:ind w:firstLine="720"/>
        <w:rPr>
          <w:rFonts w:ascii="Times New Roman" w:eastAsia="Times New Roman" w:hAnsi="Times New Roman" w:cs="Times New Roman"/>
          <w:sz w:val="24"/>
          <w:szCs w:val="24"/>
        </w:rPr>
      </w:pPr>
      <w:r w:rsidRPr="00BA1078">
        <w:rPr>
          <w:rFonts w:ascii="Times New Roman" w:eastAsia="Times New Roman" w:hAnsi="Times New Roman" w:cs="Times New Roman"/>
          <w:sz w:val="24"/>
          <w:szCs w:val="24"/>
        </w:rPr>
        <w:t>Russell and Jessica in thi</w:t>
      </w:r>
      <w:r w:rsidR="00585C88" w:rsidRPr="00BA1078">
        <w:rPr>
          <w:rFonts w:ascii="Times New Roman" w:eastAsia="Times New Roman" w:hAnsi="Times New Roman" w:cs="Times New Roman"/>
          <w:sz w:val="24"/>
          <w:szCs w:val="24"/>
        </w:rPr>
        <w:t>s study document assert that lesbian, bisexual, gay, as well as transgender (LGBT) youths tend to identify themselves at younger ages and due to the increased public support for LGBT and</w:t>
      </w:r>
      <w:r w:rsidR="00BA1078">
        <w:rPr>
          <w:rFonts w:ascii="Times New Roman" w:eastAsia="Times New Roman" w:hAnsi="Times New Roman" w:cs="Times New Roman"/>
          <w:sz w:val="24"/>
          <w:szCs w:val="24"/>
        </w:rPr>
        <w:t xml:space="preserve"> due to</w:t>
      </w:r>
      <w:r w:rsidR="00585C88" w:rsidRPr="00BA1078">
        <w:rPr>
          <w:rFonts w:ascii="Times New Roman" w:eastAsia="Times New Roman" w:hAnsi="Times New Roman" w:cs="Times New Roman"/>
          <w:sz w:val="24"/>
          <w:szCs w:val="24"/>
        </w:rPr>
        <w:t xml:space="preserve"> </w:t>
      </w:r>
      <w:r w:rsidR="00BA1078">
        <w:rPr>
          <w:rFonts w:ascii="Times New Roman" w:eastAsia="Times New Roman" w:hAnsi="Times New Roman" w:cs="Times New Roman"/>
          <w:sz w:val="24"/>
          <w:szCs w:val="24"/>
        </w:rPr>
        <w:t>t</w:t>
      </w:r>
      <w:r w:rsidR="00585C88" w:rsidRPr="00BA1078">
        <w:rPr>
          <w:rFonts w:ascii="Times New Roman" w:eastAsia="Times New Roman" w:hAnsi="Times New Roman" w:cs="Times New Roman"/>
          <w:sz w:val="24"/>
          <w:szCs w:val="24"/>
        </w:rPr>
        <w:t xml:space="preserve">he attached issues, the risks have dramatically skyrocketed leading to chances for compromised mental health. The study concludes that high minded clinical researches are highly important for the identification of new LGBT practices and their </w:t>
      </w:r>
      <w:r w:rsidR="00585C88" w:rsidRPr="00BA1078">
        <w:rPr>
          <w:rFonts w:ascii="Times New Roman" w:eastAsia="Times New Roman" w:hAnsi="Times New Roman" w:cs="Times New Roman"/>
          <w:sz w:val="24"/>
          <w:szCs w:val="24"/>
        </w:rPr>
        <w:lastRenderedPageBreak/>
        <w:t>accurate prevention. This study source is inevitably valid based on the fact that its material information is true and authentic to the study topic. The data is not prejudiced, and it is fully supported by some shreds of evidence. Data from this study will be used to recommend and show the</w:t>
      </w:r>
      <w:r w:rsidR="00BA1078">
        <w:rPr>
          <w:rFonts w:ascii="Times New Roman" w:eastAsia="Times New Roman" w:hAnsi="Times New Roman" w:cs="Times New Roman"/>
          <w:sz w:val="24"/>
          <w:szCs w:val="24"/>
        </w:rPr>
        <w:t xml:space="preserve"> benefits of clinical research</w:t>
      </w:r>
      <w:r w:rsidR="00585C88" w:rsidRPr="00BA1078">
        <w:rPr>
          <w:rFonts w:ascii="Times New Roman" w:eastAsia="Times New Roman" w:hAnsi="Times New Roman" w:cs="Times New Roman"/>
          <w:sz w:val="24"/>
          <w:szCs w:val="24"/>
        </w:rPr>
        <w:t xml:space="preserve"> as a basis for understanding and resolving the growth and effects of LGBT.</w:t>
      </w:r>
    </w:p>
    <w:p w:rsidR="003E6FC0" w:rsidRPr="00BA1078" w:rsidRDefault="003E6FC0" w:rsidP="003E6FC0">
      <w:pPr>
        <w:spacing w:line="480" w:lineRule="auto"/>
        <w:jc w:val="center"/>
        <w:rPr>
          <w:rFonts w:ascii="Times New Roman" w:eastAsia="Times New Roman" w:hAnsi="Times New Roman" w:cs="Times New Roman"/>
          <w:sz w:val="24"/>
          <w:szCs w:val="24"/>
        </w:rPr>
      </w:pPr>
    </w:p>
    <w:p w:rsidR="003E6FC0" w:rsidRPr="00BA1078"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3E6FC0" w:rsidRDefault="003E6FC0" w:rsidP="003E6FC0">
      <w:pPr>
        <w:spacing w:line="480" w:lineRule="auto"/>
        <w:jc w:val="center"/>
        <w:rPr>
          <w:rFonts w:ascii="Times New Roman" w:eastAsia="Times New Roman" w:hAnsi="Times New Roman" w:cs="Times New Roman"/>
          <w:sz w:val="24"/>
          <w:szCs w:val="24"/>
        </w:rPr>
      </w:pPr>
    </w:p>
    <w:p w:rsidR="00B70D35" w:rsidRPr="003E6FC0" w:rsidRDefault="00B70D35" w:rsidP="003E6FC0">
      <w:pPr>
        <w:spacing w:line="480" w:lineRule="auto"/>
        <w:jc w:val="center"/>
        <w:rPr>
          <w:rFonts w:ascii="Times New Roman" w:eastAsia="Times New Roman" w:hAnsi="Times New Roman" w:cs="Times New Roman"/>
          <w:sz w:val="24"/>
          <w:szCs w:val="24"/>
        </w:rPr>
      </w:pPr>
      <w:r w:rsidRPr="003E6FC0">
        <w:rPr>
          <w:rFonts w:ascii="Times New Roman" w:eastAsia="Times New Roman" w:hAnsi="Times New Roman" w:cs="Times New Roman"/>
          <w:sz w:val="24"/>
          <w:szCs w:val="24"/>
        </w:rPr>
        <w:t>Work Cited.</w:t>
      </w:r>
    </w:p>
    <w:p w:rsidR="00BD79DF" w:rsidRPr="003E6FC0" w:rsidRDefault="00BD79DF" w:rsidP="003E6FC0">
      <w:pPr>
        <w:spacing w:line="480" w:lineRule="auto"/>
        <w:ind w:left="720" w:hanging="720"/>
        <w:rPr>
          <w:rFonts w:ascii="Times New Roman" w:hAnsi="Times New Roman" w:cs="Times New Roman"/>
          <w:color w:val="222222"/>
          <w:sz w:val="24"/>
          <w:szCs w:val="24"/>
          <w:shd w:val="clear" w:color="auto" w:fill="FFFFFF"/>
        </w:rPr>
      </w:pPr>
      <w:r w:rsidRPr="003E6FC0">
        <w:rPr>
          <w:rFonts w:ascii="Times New Roman" w:hAnsi="Times New Roman" w:cs="Times New Roman"/>
          <w:color w:val="222222"/>
          <w:sz w:val="24"/>
          <w:szCs w:val="24"/>
          <w:shd w:val="clear" w:color="auto" w:fill="FFFFFF"/>
        </w:rPr>
        <w:lastRenderedPageBreak/>
        <w:t>Everett, Bethany. "Sexual orientation identity change and depressive symptoms: A longitudinal analysis." </w:t>
      </w:r>
      <w:r w:rsidRPr="003E6FC0">
        <w:rPr>
          <w:rFonts w:ascii="Times New Roman" w:hAnsi="Times New Roman" w:cs="Times New Roman"/>
          <w:i/>
          <w:iCs/>
          <w:color w:val="222222"/>
          <w:sz w:val="24"/>
          <w:szCs w:val="24"/>
          <w:shd w:val="clear" w:color="auto" w:fill="FFFFFF"/>
        </w:rPr>
        <w:t>Journal of health and social behavior</w:t>
      </w:r>
      <w:r w:rsidRPr="003E6FC0">
        <w:rPr>
          <w:rFonts w:ascii="Times New Roman" w:hAnsi="Times New Roman" w:cs="Times New Roman"/>
          <w:color w:val="222222"/>
          <w:sz w:val="24"/>
          <w:szCs w:val="24"/>
          <w:shd w:val="clear" w:color="auto" w:fill="FFFFFF"/>
        </w:rPr>
        <w:t> 56.1 (2015): 37-58.</w:t>
      </w:r>
      <w:hyperlink r:id="rId11" w:history="1">
        <w:r w:rsidRPr="003E6FC0">
          <w:rPr>
            <w:rStyle w:val="Hyperlink"/>
            <w:rFonts w:ascii="Times New Roman" w:hAnsi="Times New Roman" w:cs="Times New Roman"/>
            <w:sz w:val="24"/>
            <w:szCs w:val="24"/>
            <w:shd w:val="clear" w:color="auto" w:fill="FFFFFF"/>
          </w:rPr>
          <w:t>https://www.ncbi.nlm.nih.gov/pmc/articles/PMC4442487/pdf/nihms-690023.pdf</w:t>
        </w:r>
      </w:hyperlink>
    </w:p>
    <w:p w:rsidR="00BD79DF" w:rsidRPr="003E6FC0" w:rsidRDefault="00BD79DF" w:rsidP="003E6FC0">
      <w:pPr>
        <w:spacing w:line="480" w:lineRule="auto"/>
        <w:ind w:left="720" w:hanging="720"/>
        <w:rPr>
          <w:rFonts w:ascii="Times New Roman" w:hAnsi="Times New Roman" w:cs="Times New Roman"/>
          <w:color w:val="222222"/>
          <w:sz w:val="24"/>
          <w:szCs w:val="24"/>
          <w:shd w:val="clear" w:color="auto" w:fill="FFFFFF"/>
        </w:rPr>
      </w:pPr>
      <w:r w:rsidRPr="003E6FC0">
        <w:rPr>
          <w:rFonts w:ascii="Times New Roman" w:hAnsi="Times New Roman" w:cs="Times New Roman"/>
          <w:color w:val="222222"/>
          <w:sz w:val="24"/>
          <w:szCs w:val="24"/>
          <w:shd w:val="clear" w:color="auto" w:fill="FFFFFF"/>
        </w:rPr>
        <w:t>Gaither, T. W., M. A. Awad, and E. C. Osterberg. "Impact of Sexual Orientation Identity on Medical Morbidities in Male-to-Female Transgender." </w:t>
      </w:r>
      <w:r w:rsidRPr="003E6FC0">
        <w:rPr>
          <w:rFonts w:ascii="Times New Roman" w:hAnsi="Times New Roman" w:cs="Times New Roman"/>
          <w:i/>
          <w:iCs/>
          <w:color w:val="222222"/>
          <w:sz w:val="24"/>
          <w:szCs w:val="24"/>
          <w:shd w:val="clear" w:color="auto" w:fill="FFFFFF"/>
        </w:rPr>
        <w:t>LGBT HEALTH, 4 (1)</w:t>
      </w:r>
      <w:r w:rsidRPr="003E6FC0">
        <w:rPr>
          <w:rFonts w:ascii="Times New Roman" w:hAnsi="Times New Roman" w:cs="Times New Roman"/>
          <w:color w:val="222222"/>
          <w:sz w:val="24"/>
          <w:szCs w:val="24"/>
          <w:shd w:val="clear" w:color="auto" w:fill="FFFFFF"/>
        </w:rPr>
        <w:t xml:space="preserve"> (2017). </w:t>
      </w:r>
      <w:hyperlink r:id="rId12" w:history="1">
        <w:r w:rsidRPr="003E6FC0">
          <w:rPr>
            <w:rStyle w:val="Hyperlink"/>
            <w:rFonts w:ascii="Times New Roman" w:hAnsi="Times New Roman" w:cs="Times New Roman"/>
            <w:sz w:val="24"/>
            <w:szCs w:val="24"/>
            <w:shd w:val="clear" w:color="auto" w:fill="FFFFFF"/>
          </w:rPr>
          <w:t>https://escholarship.org/content/qt2418w0mk/qt2418w0mk.pdf</w:t>
        </w:r>
      </w:hyperlink>
    </w:p>
    <w:p w:rsidR="00BD79DF" w:rsidRPr="003E6FC0" w:rsidRDefault="00BD79DF" w:rsidP="003E6FC0">
      <w:pPr>
        <w:spacing w:line="480" w:lineRule="auto"/>
        <w:ind w:left="720" w:hanging="720"/>
        <w:rPr>
          <w:rFonts w:ascii="Times New Roman" w:hAnsi="Times New Roman" w:cs="Times New Roman"/>
          <w:color w:val="222222"/>
          <w:sz w:val="24"/>
          <w:szCs w:val="24"/>
          <w:shd w:val="clear" w:color="auto" w:fill="FFFFFF"/>
        </w:rPr>
      </w:pPr>
      <w:r w:rsidRPr="003E6FC0">
        <w:rPr>
          <w:rFonts w:ascii="Times New Roman" w:hAnsi="Times New Roman" w:cs="Times New Roman"/>
          <w:color w:val="222222"/>
          <w:sz w:val="24"/>
          <w:szCs w:val="24"/>
          <w:shd w:val="clear" w:color="auto" w:fill="FFFFFF"/>
        </w:rPr>
        <w:t>Hughes, Bryce E., and Sylvia Hurtado. "Thinking About Sexual Orientation: College Experiences That Predict Identity Salience." </w:t>
      </w:r>
      <w:r w:rsidRPr="003E6FC0">
        <w:rPr>
          <w:rFonts w:ascii="Times New Roman" w:hAnsi="Times New Roman" w:cs="Times New Roman"/>
          <w:i/>
          <w:iCs/>
          <w:color w:val="222222"/>
          <w:sz w:val="24"/>
          <w:szCs w:val="24"/>
          <w:shd w:val="clear" w:color="auto" w:fill="FFFFFF"/>
        </w:rPr>
        <w:t>Journal of College Student Development</w:t>
      </w:r>
      <w:r w:rsidRPr="003E6FC0">
        <w:rPr>
          <w:rFonts w:ascii="Times New Roman" w:hAnsi="Times New Roman" w:cs="Times New Roman"/>
          <w:color w:val="222222"/>
          <w:sz w:val="24"/>
          <w:szCs w:val="24"/>
          <w:shd w:val="clear" w:color="auto" w:fill="FFFFFF"/>
        </w:rPr>
        <w:t> 59.3 (2018): 309-326.</w:t>
      </w:r>
      <w:hyperlink r:id="rId13" w:history="1">
        <w:r w:rsidRPr="003E6FC0">
          <w:rPr>
            <w:rStyle w:val="Hyperlink"/>
            <w:rFonts w:ascii="Times New Roman" w:hAnsi="Times New Roman" w:cs="Times New Roman"/>
            <w:sz w:val="24"/>
            <w:szCs w:val="24"/>
            <w:shd w:val="clear" w:color="auto" w:fill="FFFFFF"/>
          </w:rPr>
          <w:t>https://scholarworks.montana.edu/xmlui/bitstream/handle/1/15118/Hughes_JCSD_2018_A1b.pdf?sequence=1&amp;isAllowed=y</w:t>
        </w:r>
      </w:hyperlink>
    </w:p>
    <w:p w:rsidR="00BD79DF" w:rsidRPr="003E6FC0" w:rsidRDefault="00BD79DF" w:rsidP="003E6FC0">
      <w:pPr>
        <w:spacing w:line="480" w:lineRule="auto"/>
        <w:ind w:left="720" w:hanging="720"/>
        <w:rPr>
          <w:rFonts w:ascii="Times New Roman" w:eastAsia="Times New Roman" w:hAnsi="Times New Roman" w:cs="Times New Roman"/>
          <w:sz w:val="24"/>
          <w:szCs w:val="24"/>
        </w:rPr>
      </w:pPr>
      <w:r w:rsidRPr="003E6FC0">
        <w:rPr>
          <w:rFonts w:ascii="Times New Roman" w:hAnsi="Times New Roman" w:cs="Times New Roman"/>
          <w:color w:val="222222"/>
          <w:sz w:val="24"/>
          <w:szCs w:val="24"/>
          <w:shd w:val="clear" w:color="auto" w:fill="FFFFFF"/>
        </w:rPr>
        <w:t>Katz-Wise, Sabra L., et al. "Differences in sexual orientation diversity and sexual fluidity in attractions among gender minority adults in Massachusetts." </w:t>
      </w:r>
      <w:r w:rsidRPr="003E6FC0">
        <w:rPr>
          <w:rFonts w:ascii="Times New Roman" w:hAnsi="Times New Roman" w:cs="Times New Roman"/>
          <w:i/>
          <w:iCs/>
          <w:color w:val="222222"/>
          <w:sz w:val="24"/>
          <w:szCs w:val="24"/>
          <w:shd w:val="clear" w:color="auto" w:fill="FFFFFF"/>
        </w:rPr>
        <w:t>The Journal of Sex Research</w:t>
      </w:r>
      <w:r w:rsidRPr="003E6FC0">
        <w:rPr>
          <w:rFonts w:ascii="Times New Roman" w:hAnsi="Times New Roman" w:cs="Times New Roman"/>
          <w:color w:val="222222"/>
          <w:sz w:val="24"/>
          <w:szCs w:val="24"/>
          <w:shd w:val="clear" w:color="auto" w:fill="FFFFFF"/>
        </w:rPr>
        <w:t> 53.1 (2016): 74-84.</w:t>
      </w:r>
      <w:hyperlink r:id="rId14" w:history="1">
        <w:r w:rsidRPr="003E6FC0">
          <w:rPr>
            <w:rStyle w:val="Hyperlink"/>
            <w:rFonts w:ascii="Times New Roman" w:hAnsi="Times New Roman" w:cs="Times New Roman"/>
            <w:sz w:val="24"/>
            <w:szCs w:val="24"/>
            <w:shd w:val="clear" w:color="auto" w:fill="FFFFFF"/>
          </w:rPr>
          <w:t>https://www.ncbi.nlm.nih.gov/pmc/articles/PMC4685005/pdf/nihms706349.pdf</w:t>
        </w:r>
      </w:hyperlink>
    </w:p>
    <w:p w:rsidR="00BD79DF" w:rsidRPr="003E6FC0" w:rsidRDefault="00BD79DF" w:rsidP="003E6FC0">
      <w:pPr>
        <w:spacing w:line="480" w:lineRule="auto"/>
        <w:ind w:left="720" w:hanging="720"/>
        <w:rPr>
          <w:rFonts w:ascii="Times New Roman" w:hAnsi="Times New Roman" w:cs="Times New Roman"/>
          <w:color w:val="222222"/>
          <w:sz w:val="24"/>
          <w:szCs w:val="24"/>
          <w:shd w:val="clear" w:color="auto" w:fill="FFFFFF"/>
        </w:rPr>
      </w:pPr>
      <w:r w:rsidRPr="003E6FC0">
        <w:rPr>
          <w:rFonts w:ascii="Times New Roman" w:hAnsi="Times New Roman" w:cs="Times New Roman"/>
          <w:color w:val="222222"/>
          <w:sz w:val="24"/>
          <w:szCs w:val="24"/>
          <w:shd w:val="clear" w:color="auto" w:fill="FFFFFF"/>
        </w:rPr>
        <w:t>Russell, Stephen T., and Jessica N. Fish. "Mental health in lesbian, gay, bisexual, and transgender (LGBT) youth." </w:t>
      </w:r>
      <w:r w:rsidRPr="003E6FC0">
        <w:rPr>
          <w:rFonts w:ascii="Times New Roman" w:hAnsi="Times New Roman" w:cs="Times New Roman"/>
          <w:i/>
          <w:iCs/>
          <w:color w:val="222222"/>
          <w:sz w:val="24"/>
          <w:szCs w:val="24"/>
          <w:shd w:val="clear" w:color="auto" w:fill="FFFFFF"/>
        </w:rPr>
        <w:t>Annual review of clinical psychology</w:t>
      </w:r>
      <w:r w:rsidRPr="003E6FC0">
        <w:rPr>
          <w:rFonts w:ascii="Times New Roman" w:hAnsi="Times New Roman" w:cs="Times New Roman"/>
          <w:color w:val="222222"/>
          <w:sz w:val="24"/>
          <w:szCs w:val="24"/>
          <w:shd w:val="clear" w:color="auto" w:fill="FFFFFF"/>
        </w:rPr>
        <w:t> 12 (2016): 465-487.</w:t>
      </w:r>
      <w:hyperlink r:id="rId15" w:history="1">
        <w:r w:rsidRPr="003E6FC0">
          <w:rPr>
            <w:rStyle w:val="Hyperlink"/>
            <w:rFonts w:ascii="Times New Roman" w:hAnsi="Times New Roman" w:cs="Times New Roman"/>
            <w:sz w:val="24"/>
            <w:szCs w:val="24"/>
            <w:shd w:val="clear" w:color="auto" w:fill="FFFFFF"/>
          </w:rPr>
          <w:t>https://www.ncbi.nlm.nih.gov/pmc/articles/PMC4887282/pdf/nihms-789458.pdf</w:t>
        </w:r>
      </w:hyperlink>
    </w:p>
    <w:sectPr w:rsidR="00BD79DF" w:rsidRPr="003E6FC0" w:rsidSect="003B2AB5">
      <w:head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283" w:rsidRDefault="00BC1283" w:rsidP="00585C88">
      <w:pPr>
        <w:spacing w:after="0" w:line="240" w:lineRule="auto"/>
      </w:pPr>
      <w:r>
        <w:separator/>
      </w:r>
    </w:p>
  </w:endnote>
  <w:endnote w:type="continuationSeparator" w:id="1">
    <w:p w:rsidR="00BC1283" w:rsidRDefault="00BC1283" w:rsidP="00585C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283" w:rsidRDefault="00BC1283" w:rsidP="00585C88">
      <w:pPr>
        <w:spacing w:after="0" w:line="240" w:lineRule="auto"/>
      </w:pPr>
      <w:r>
        <w:separator/>
      </w:r>
    </w:p>
  </w:footnote>
  <w:footnote w:type="continuationSeparator" w:id="1">
    <w:p w:rsidR="00BC1283" w:rsidRDefault="00BC1283" w:rsidP="00585C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C88" w:rsidRDefault="00585C88">
    <w:pPr>
      <w:pStyle w:val="Heade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BA1078">
      <w:rPr>
        <w:rFonts w:ascii="Times New Roman" w:eastAsia="Times New Roman" w:hAnsi="Times New Roman" w:cs="Times New Roman"/>
        <w:sz w:val="24"/>
        <w:szCs w:val="24"/>
      </w:rPr>
      <w:t xml:space="preserve">Martinez </w:t>
    </w:r>
    <w:sdt>
      <w:sdtPr>
        <w:rPr>
          <w:rFonts w:ascii="Times New Roman" w:hAnsi="Times New Roman" w:cs="Times New Roman"/>
          <w:sz w:val="24"/>
          <w:szCs w:val="24"/>
        </w:rPr>
        <w:id w:val="-1041973009"/>
        <w:docPartObj>
          <w:docPartGallery w:val="Page Numbers (Top of Page)"/>
          <w:docPartUnique/>
        </w:docPartObj>
      </w:sdtPr>
      <w:sdtEndPr>
        <w:rPr>
          <w:rFonts w:asciiTheme="minorHAnsi" w:hAnsiTheme="minorHAnsi" w:cstheme="minorBidi"/>
          <w:noProof/>
          <w:sz w:val="22"/>
          <w:szCs w:val="22"/>
        </w:rPr>
      </w:sdtEndPr>
      <w:sdtContent>
        <w:r w:rsidR="002E5AC5" w:rsidRPr="00BA1078">
          <w:rPr>
            <w:rFonts w:ascii="Times New Roman" w:hAnsi="Times New Roman" w:cs="Times New Roman"/>
            <w:sz w:val="24"/>
            <w:szCs w:val="24"/>
          </w:rPr>
          <w:fldChar w:fldCharType="begin"/>
        </w:r>
        <w:r w:rsidRPr="00BA1078">
          <w:rPr>
            <w:rFonts w:ascii="Times New Roman" w:hAnsi="Times New Roman" w:cs="Times New Roman"/>
            <w:sz w:val="24"/>
            <w:szCs w:val="24"/>
          </w:rPr>
          <w:instrText xml:space="preserve"> PAGE   \* MERGEFORMAT </w:instrText>
        </w:r>
        <w:r w:rsidR="002E5AC5" w:rsidRPr="00BA1078">
          <w:rPr>
            <w:rFonts w:ascii="Times New Roman" w:hAnsi="Times New Roman" w:cs="Times New Roman"/>
            <w:sz w:val="24"/>
            <w:szCs w:val="24"/>
          </w:rPr>
          <w:fldChar w:fldCharType="separate"/>
        </w:r>
        <w:r w:rsidR="005419AC">
          <w:rPr>
            <w:rFonts w:ascii="Times New Roman" w:hAnsi="Times New Roman" w:cs="Times New Roman"/>
            <w:noProof/>
            <w:sz w:val="24"/>
            <w:szCs w:val="24"/>
          </w:rPr>
          <w:t>1</w:t>
        </w:r>
        <w:r w:rsidR="002E5AC5" w:rsidRPr="00BA1078">
          <w:rPr>
            <w:rFonts w:ascii="Times New Roman" w:hAnsi="Times New Roman" w:cs="Times New Roman"/>
            <w:noProof/>
            <w:sz w:val="24"/>
            <w:szCs w:val="24"/>
          </w:rPr>
          <w:fldChar w:fldCharType="end"/>
        </w:r>
      </w:sdtContent>
    </w:sdt>
  </w:p>
  <w:p w:rsidR="00585C88" w:rsidRDefault="00585C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4CA4"/>
    <w:rsid w:val="000061C9"/>
    <w:rsid w:val="000D36CF"/>
    <w:rsid w:val="00110575"/>
    <w:rsid w:val="001B7080"/>
    <w:rsid w:val="00210292"/>
    <w:rsid w:val="0026591D"/>
    <w:rsid w:val="00280A5A"/>
    <w:rsid w:val="002E5AC5"/>
    <w:rsid w:val="003763EB"/>
    <w:rsid w:val="00376F71"/>
    <w:rsid w:val="003B2AB5"/>
    <w:rsid w:val="003D61D2"/>
    <w:rsid w:val="003E6FC0"/>
    <w:rsid w:val="004600D8"/>
    <w:rsid w:val="00486102"/>
    <w:rsid w:val="00495175"/>
    <w:rsid w:val="004D49AC"/>
    <w:rsid w:val="00507E13"/>
    <w:rsid w:val="005419AC"/>
    <w:rsid w:val="00585C88"/>
    <w:rsid w:val="005A6844"/>
    <w:rsid w:val="006054A1"/>
    <w:rsid w:val="0060572A"/>
    <w:rsid w:val="00662E8D"/>
    <w:rsid w:val="00674C43"/>
    <w:rsid w:val="0068491C"/>
    <w:rsid w:val="006938EC"/>
    <w:rsid w:val="006A73C2"/>
    <w:rsid w:val="00704CA4"/>
    <w:rsid w:val="00741F9C"/>
    <w:rsid w:val="00775FA0"/>
    <w:rsid w:val="007D14A8"/>
    <w:rsid w:val="007F346E"/>
    <w:rsid w:val="00830607"/>
    <w:rsid w:val="00837BFA"/>
    <w:rsid w:val="00854C97"/>
    <w:rsid w:val="008E775B"/>
    <w:rsid w:val="008F0DA9"/>
    <w:rsid w:val="00957949"/>
    <w:rsid w:val="009A603C"/>
    <w:rsid w:val="009C5FA6"/>
    <w:rsid w:val="00A13CAD"/>
    <w:rsid w:val="00A85B40"/>
    <w:rsid w:val="00A97433"/>
    <w:rsid w:val="00B42FF7"/>
    <w:rsid w:val="00B444C1"/>
    <w:rsid w:val="00B625AB"/>
    <w:rsid w:val="00B70D35"/>
    <w:rsid w:val="00B80672"/>
    <w:rsid w:val="00BA1078"/>
    <w:rsid w:val="00BC1283"/>
    <w:rsid w:val="00BC42D0"/>
    <w:rsid w:val="00BD79DF"/>
    <w:rsid w:val="00C05AA0"/>
    <w:rsid w:val="00C20B71"/>
    <w:rsid w:val="00C6353D"/>
    <w:rsid w:val="00C66909"/>
    <w:rsid w:val="00CB06DC"/>
    <w:rsid w:val="00CE02C8"/>
    <w:rsid w:val="00CE1850"/>
    <w:rsid w:val="00CE322D"/>
    <w:rsid w:val="00CF3C71"/>
    <w:rsid w:val="00D47676"/>
    <w:rsid w:val="00D73454"/>
    <w:rsid w:val="00D85B88"/>
    <w:rsid w:val="00E34C87"/>
    <w:rsid w:val="00EB4E0A"/>
    <w:rsid w:val="00EB6B3A"/>
    <w:rsid w:val="00EE53C0"/>
    <w:rsid w:val="00FA2A4C"/>
    <w:rsid w:val="00FE25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A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0D35"/>
    <w:rPr>
      <w:color w:val="0563C1" w:themeColor="hyperlink"/>
      <w:u w:val="single"/>
    </w:rPr>
  </w:style>
  <w:style w:type="paragraph" w:styleId="Header">
    <w:name w:val="header"/>
    <w:basedOn w:val="Normal"/>
    <w:link w:val="HeaderChar"/>
    <w:uiPriority w:val="99"/>
    <w:unhideWhenUsed/>
    <w:rsid w:val="00585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C88"/>
  </w:style>
  <w:style w:type="paragraph" w:styleId="Footer">
    <w:name w:val="footer"/>
    <w:basedOn w:val="Normal"/>
    <w:link w:val="FooterChar"/>
    <w:uiPriority w:val="99"/>
    <w:unhideWhenUsed/>
    <w:rsid w:val="00585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C8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montana.edu/xmlui/bitstream/handle/1/15118/Hughes_JCSD_2018_A1b.pdf?sequence=1&amp;isAllowed=y" TargetMode="External"/><Relationship Id="rId13" Type="http://schemas.openxmlformats.org/officeDocument/2006/relationships/hyperlink" Target="https://scholarworks.montana.edu/xmlui/bitstream/handle/1/15118/Hughes_JCSD_2018_A1b.pdf?sequence=1&amp;isAllowed=y"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scholarship.org/content/qt2418w0mk/qt2418w0mk.pdf" TargetMode="External"/><Relationship Id="rId12" Type="http://schemas.openxmlformats.org/officeDocument/2006/relationships/hyperlink" Target="https://escholarship.org/content/qt2418w0mk/qt2418w0mk.pd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ncbi.nlm.nih.gov/pmc/articles/PMC4442487/pdf/nihms-690023.pdf" TargetMode="External"/><Relationship Id="rId11" Type="http://schemas.openxmlformats.org/officeDocument/2006/relationships/hyperlink" Target="https://www.ncbi.nlm.nih.gov/pmc/articles/PMC4442487/pdf/nihms-690023.pdf" TargetMode="External"/><Relationship Id="rId5" Type="http://schemas.openxmlformats.org/officeDocument/2006/relationships/endnotes" Target="endnotes.xml"/><Relationship Id="rId15" Type="http://schemas.openxmlformats.org/officeDocument/2006/relationships/hyperlink" Target="https://www.ncbi.nlm.nih.gov/pmc/articles/PMC4887282/pdf/nihms-789458.pdf" TargetMode="External"/><Relationship Id="rId10" Type="http://schemas.openxmlformats.org/officeDocument/2006/relationships/hyperlink" Target="https://www.ncbi.nlm.nih.gov/pmc/articles/PMC4887282/pdf/nihms-789458.pdf" TargetMode="External"/><Relationship Id="rId4" Type="http://schemas.openxmlformats.org/officeDocument/2006/relationships/footnotes" Target="footnotes.xml"/><Relationship Id="rId9" Type="http://schemas.openxmlformats.org/officeDocument/2006/relationships/hyperlink" Target="https://www.ncbi.nlm.nih.gov/pmc/articles/PMC4685005/pdf/nihms706349.pdf" TargetMode="External"/><Relationship Id="rId14" Type="http://schemas.openxmlformats.org/officeDocument/2006/relationships/hyperlink" Target="https://www.ncbi.nlm.nih.gov/pmc/articles/PMC4685005/pdf/nihms7063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2019-02-26T09:37:00Z</dcterms:created>
  <dcterms:modified xsi:type="dcterms:W3CDTF">2019-02-26T09:37:00Z</dcterms:modified>
</cp:coreProperties>
</file>